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D" w:rsidRDefault="0030732D" w:rsidP="0030732D">
      <w:pPr>
        <w:widowControl w:val="0"/>
        <w:shd w:val="clear" w:color="auto" w:fill="FFFFFF"/>
        <w:suppressAutoHyphens/>
        <w:spacing w:line="100" w:lineRule="atLeast"/>
        <w:ind w:left="360"/>
        <w:contextualSpacing/>
        <w:rPr>
          <w:rFonts w:eastAsia="Calibri"/>
          <w:b/>
          <w:kern w:val="1"/>
          <w:u w:val="single"/>
          <w:lang w:eastAsia="fa-IR" w:bidi="fa-IR"/>
        </w:rPr>
      </w:pPr>
      <w:r w:rsidRPr="0030732D">
        <w:rPr>
          <w:rFonts w:eastAsia="Calibri"/>
          <w:b/>
          <w:noProof/>
          <w:kern w:val="1"/>
          <w:u w:val="single"/>
        </w:rPr>
        <w:drawing>
          <wp:inline distT="0" distB="0" distL="0" distR="0">
            <wp:extent cx="5616578" cy="7936695"/>
            <wp:effectExtent l="2223" t="0" r="5397" b="5398"/>
            <wp:docPr id="1" name="Рисунок 1" descr="C:\Users\User\AppData\Local\Temp\7zOC5F420B1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420B1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8371" cy="79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2D" w:rsidRDefault="0030732D" w:rsidP="0030732D">
      <w:pPr>
        <w:widowControl w:val="0"/>
        <w:shd w:val="clear" w:color="auto" w:fill="FFFFFF"/>
        <w:suppressAutoHyphens/>
        <w:spacing w:line="100" w:lineRule="atLeast"/>
        <w:ind w:left="360"/>
        <w:contextualSpacing/>
        <w:rPr>
          <w:rFonts w:eastAsia="Calibri"/>
          <w:b/>
          <w:kern w:val="1"/>
          <w:u w:val="single"/>
          <w:lang w:eastAsia="fa-IR" w:bidi="fa-IR"/>
        </w:rPr>
      </w:pPr>
    </w:p>
    <w:p w:rsidR="0030732D" w:rsidRPr="00A951A4" w:rsidRDefault="0030732D" w:rsidP="0030732D">
      <w:pPr>
        <w:widowControl w:val="0"/>
        <w:shd w:val="clear" w:color="auto" w:fill="FFFFFF"/>
        <w:suppressAutoHyphens/>
        <w:spacing w:line="100" w:lineRule="atLeast"/>
        <w:ind w:left="360"/>
        <w:contextualSpacing/>
        <w:rPr>
          <w:rFonts w:eastAsia="Andale Sans UI"/>
          <w:b/>
          <w:kern w:val="1"/>
          <w:u w:val="single"/>
          <w:lang w:eastAsia="fa-IR" w:bidi="fa-IR"/>
        </w:rPr>
      </w:pPr>
      <w:r w:rsidRPr="00A951A4">
        <w:rPr>
          <w:rFonts w:eastAsia="Calibri"/>
          <w:b/>
          <w:kern w:val="1"/>
          <w:u w:val="single"/>
          <w:lang w:eastAsia="fa-IR" w:bidi="fa-IR"/>
        </w:rPr>
        <w:lastRenderedPageBreak/>
        <w:t>Пояснительная записка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нарушениями), тяжелыми и множественными </w:t>
      </w:r>
      <w:proofErr w:type="gramStart"/>
      <w:r w:rsidRPr="00A951A4">
        <w:rPr>
          <w:rFonts w:eastAsia="Calibri"/>
          <w:kern w:val="1"/>
          <w:lang w:eastAsia="fa-IR" w:bidi="fa-IR"/>
        </w:rPr>
        <w:t>нарушениями  (</w:t>
      </w:r>
      <w:proofErr w:type="gramEnd"/>
      <w:r w:rsidRPr="00A951A4">
        <w:rPr>
          <w:rFonts w:eastAsia="Calibri"/>
          <w:kern w:val="1"/>
          <w:lang w:eastAsia="fa-IR" w:bidi="fa-IR"/>
        </w:rPr>
        <w:t>вариант 2). Она разработана на основе: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1.  Федерального Закона РФ «Об образовании в Российской </w:t>
      </w:r>
      <w:proofErr w:type="gramStart"/>
      <w:r w:rsidRPr="00A951A4">
        <w:rPr>
          <w:rFonts w:eastAsia="Calibri"/>
          <w:kern w:val="1"/>
          <w:lang w:eastAsia="fa-IR" w:bidi="fa-IR"/>
        </w:rPr>
        <w:t>Федерации»  №</w:t>
      </w:r>
      <w:proofErr w:type="gramEnd"/>
      <w:r w:rsidRPr="00A951A4">
        <w:rPr>
          <w:rFonts w:eastAsia="Calibri"/>
          <w:kern w:val="1"/>
          <w:lang w:eastAsia="fa-IR" w:bidi="fa-IR"/>
        </w:rPr>
        <w:t xml:space="preserve">  273 от 29.12.2012г. на основе проекта  Федерального образовательного государственного стандарта для детей с умственной отсталостью, на основе примерной ООП.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2. Приказ Министерства образования и науки Российской Федерации от 19.12.2014 № 1599 «Об утверждении федерального </w:t>
      </w:r>
      <w:proofErr w:type="spellStart"/>
      <w:r w:rsidRPr="00A951A4">
        <w:rPr>
          <w:rFonts w:eastAsia="Calibri"/>
          <w:kern w:val="1"/>
          <w:lang w:eastAsia="fa-IR" w:bidi="fa-IR"/>
        </w:rPr>
        <w:t>государтвенного</w:t>
      </w:r>
      <w:proofErr w:type="spellEnd"/>
      <w:r w:rsidRPr="00A951A4">
        <w:rPr>
          <w:rFonts w:eastAsia="Calibri"/>
          <w:kern w:val="1"/>
          <w:lang w:eastAsia="fa-IR" w:bidi="fa-IR"/>
        </w:rPr>
        <w:t xml:space="preserve"> образовательного стандарта образования обучающихся с умственной отсталостью (интеллектуальными нарушениями)».</w:t>
      </w:r>
    </w:p>
    <w:p w:rsidR="0030732D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3. Рабочая программа составлена на основе 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 в соответствии с ФГОС для обучающихся с умственной отсталостью.</w:t>
      </w:r>
    </w:p>
    <w:p w:rsidR="0030732D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Цели образовательно-коррекционной работы с учетом специфики учебного предмета: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 Формирование представления о себе самом и ближайшем окружении.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Задачи и направления.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Формирование представлений о себе, осознание общности и различий с другими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представления о собственном теле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распознание своих ощущений и обогащение сенсорного опыта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соотнесение себя со своим именем, своим изображением на фотографии, отражением в зеркале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отнесение себя к определенному полу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способности осознавать и выражать свои интересы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представления о возрастных изменениях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адекватное отношение к своим возрастным изменениям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умения поддерживать режим дня с необходимыми оздоровительными процедурами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— формирование умений определять своё </w:t>
      </w:r>
      <w:proofErr w:type="gramStart"/>
      <w:r w:rsidRPr="00A951A4">
        <w:rPr>
          <w:rFonts w:eastAsia="Calibri"/>
          <w:kern w:val="1"/>
          <w:lang w:eastAsia="fa-IR" w:bidi="fa-IR"/>
        </w:rPr>
        <w:t>самочувствие(</w:t>
      </w:r>
      <w:proofErr w:type="gramEnd"/>
      <w:r w:rsidRPr="00A951A4">
        <w:rPr>
          <w:rFonts w:eastAsia="Calibri"/>
          <w:kern w:val="1"/>
          <w:lang w:eastAsia="fa-IR" w:bidi="fa-IR"/>
        </w:rPr>
        <w:t>как хорошее, или плохое),локализировать болезненные ощущения и сообщать о них взрослому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— формировать умения соблюдать режимные моменты (чистка зубов </w:t>
      </w:r>
      <w:proofErr w:type="spellStart"/>
      <w:proofErr w:type="gramStart"/>
      <w:r w:rsidRPr="00A951A4">
        <w:rPr>
          <w:rFonts w:eastAsia="Calibri"/>
          <w:kern w:val="1"/>
          <w:lang w:eastAsia="fa-IR" w:bidi="fa-IR"/>
        </w:rPr>
        <w:t>утром,вечером</w:t>
      </w:r>
      <w:proofErr w:type="spellEnd"/>
      <w:proofErr w:type="gramEnd"/>
      <w:r w:rsidRPr="00A951A4">
        <w:rPr>
          <w:rFonts w:eastAsia="Calibri"/>
          <w:kern w:val="1"/>
          <w:lang w:eastAsia="fa-IR" w:bidi="fa-IR"/>
        </w:rPr>
        <w:t>, мытье рук перед едой, после посещения туалета)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умения обслуживать себя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lastRenderedPageBreak/>
        <w:t>— формировать умения следить за своим внешним видом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формировать представление о своей семье, социальной роли, бытовой и досуговой деятельности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формирование положительного отношения ребенка к занятиям;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собственной активности ребенка;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формирование устойчивой мотивации к выполнению заданий;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формирование и развитие целенаправленных действий;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планирования и контроля деятельности;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— развитие способности применять полученные знания для решения новых аналогичных задач. 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Кроме основных, можно выделить и методические задачи: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зрительного восприятия;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зрительного и слухового внимания;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вербальных и невербальных коммуникативных навыков;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формирование и развитие реципрокной координации;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пространственных представлений;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>— развитие мелкой моторики, зрительно-моторной координации.</w:t>
      </w:r>
    </w:p>
    <w:p w:rsidR="0030732D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Default="0030732D" w:rsidP="0030732D">
      <w:pPr>
        <w:widowControl w:val="0"/>
        <w:suppressAutoHyphens/>
        <w:rPr>
          <w:rFonts w:eastAsia="Calibri"/>
          <w:b/>
          <w:kern w:val="1"/>
          <w:lang w:eastAsia="fa-IR" w:bidi="fa-IR"/>
        </w:rPr>
      </w:pPr>
      <w:r w:rsidRPr="00210EA8">
        <w:rPr>
          <w:rFonts w:eastAsia="Calibri"/>
          <w:b/>
          <w:kern w:val="1"/>
          <w:lang w:eastAsia="fa-IR" w:bidi="fa-IR"/>
        </w:rPr>
        <w:t>Общая характеристика учебного предмета.</w:t>
      </w: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  <w:r w:rsidRPr="00A951A4">
        <w:rPr>
          <w:rFonts w:eastAsia="Calibri"/>
          <w:kern w:val="1"/>
          <w:lang w:eastAsia="fa-IR" w:bidi="fa-IR"/>
        </w:rPr>
        <w:t xml:space="preserve"> </w:t>
      </w:r>
      <w:r w:rsidRPr="00A951A4">
        <w:rPr>
          <w:rFonts w:eastAsia="Calibri"/>
          <w:kern w:val="1"/>
          <w:lang w:eastAsia="fa-IR" w:bidi="fa-IR"/>
        </w:rPr>
        <w:tab/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</w:t>
      </w:r>
      <w:proofErr w:type="spellStart"/>
      <w:proofErr w:type="gramStart"/>
      <w:r w:rsidRPr="00A951A4">
        <w:rPr>
          <w:rFonts w:eastAsia="Calibri"/>
          <w:kern w:val="1"/>
          <w:lang w:eastAsia="fa-IR" w:bidi="fa-IR"/>
        </w:rPr>
        <w:t>Я»ребенок</w:t>
      </w:r>
      <w:proofErr w:type="spellEnd"/>
      <w:proofErr w:type="gramEnd"/>
      <w:r w:rsidRPr="00A951A4">
        <w:rPr>
          <w:rFonts w:eastAsia="Calibri"/>
          <w:kern w:val="1"/>
          <w:lang w:eastAsia="fa-IR" w:bidi="fa-IR"/>
        </w:rPr>
        <w:t xml:space="preserve">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«Семья».</w:t>
      </w:r>
    </w:p>
    <w:p w:rsidR="0030732D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Default="0030732D" w:rsidP="0030732D">
      <w:pPr>
        <w:widowControl w:val="0"/>
        <w:suppressAutoHyphens/>
        <w:spacing w:line="100" w:lineRule="atLeast"/>
        <w:contextualSpacing/>
        <w:rPr>
          <w:b/>
          <w:lang w:eastAsia="ar-SA"/>
        </w:rPr>
      </w:pPr>
      <w:r w:rsidRPr="00210EA8">
        <w:rPr>
          <w:b/>
          <w:lang w:eastAsia="ar-SA"/>
        </w:rPr>
        <w:t>Место предмета в учебном плане</w:t>
      </w:r>
    </w:p>
    <w:p w:rsidR="0030732D" w:rsidRPr="003779C7" w:rsidRDefault="0030732D" w:rsidP="0030732D">
      <w:pPr>
        <w:widowControl w:val="0"/>
        <w:suppressAutoHyphens/>
        <w:spacing w:line="100" w:lineRule="atLeast"/>
        <w:contextualSpacing/>
        <w:rPr>
          <w:rFonts w:eastAsia="Andale Sans UI"/>
          <w:kern w:val="1"/>
          <w:lang w:val="de-DE" w:eastAsia="fa-IR" w:bidi="fa-IR"/>
        </w:rPr>
      </w:pP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Предметная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область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 xml:space="preserve">:  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Окружающий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мир</w:t>
      </w:r>
      <w:proofErr w:type="spellEnd"/>
    </w:p>
    <w:p w:rsidR="0030732D" w:rsidRPr="003779C7" w:rsidRDefault="0030732D" w:rsidP="0030732D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contextualSpacing/>
        <w:rPr>
          <w:rFonts w:eastAsia="Andale Sans UI"/>
          <w:kern w:val="1"/>
          <w:u w:val="single"/>
          <w:lang w:val="de-DE" w:eastAsia="fa-IR" w:bidi="fa-IR"/>
        </w:rPr>
      </w:pP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Сроки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1"/>
          <w:u w:val="single"/>
          <w:lang w:val="de-DE" w:eastAsia="fa-IR" w:bidi="fa-IR"/>
        </w:rPr>
        <w:t>изучения</w:t>
      </w:r>
      <w:proofErr w:type="spellEnd"/>
      <w:r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1"/>
          <w:u w:val="single"/>
          <w:lang w:val="de-DE" w:eastAsia="fa-IR" w:bidi="fa-IR"/>
        </w:rPr>
        <w:t>учебного</w:t>
      </w:r>
      <w:proofErr w:type="spellEnd"/>
      <w:r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1"/>
          <w:u w:val="single"/>
          <w:lang w:val="de-DE" w:eastAsia="fa-IR" w:bidi="fa-IR"/>
        </w:rPr>
        <w:t>предмета</w:t>
      </w:r>
      <w:proofErr w:type="spellEnd"/>
      <w:r>
        <w:rPr>
          <w:rFonts w:eastAsia="Andale Sans UI"/>
          <w:kern w:val="1"/>
          <w:u w:val="single"/>
          <w:lang w:val="de-DE" w:eastAsia="fa-IR" w:bidi="fa-IR"/>
        </w:rPr>
        <w:t xml:space="preserve">:  с </w:t>
      </w:r>
      <w:r w:rsidRPr="003779C7">
        <w:rPr>
          <w:rFonts w:eastAsia="Andale Sans UI"/>
          <w:kern w:val="1"/>
          <w:u w:val="single"/>
          <w:lang w:val="de-DE" w:eastAsia="fa-IR" w:bidi="fa-IR"/>
        </w:rPr>
        <w:t>01.09.20</w:t>
      </w:r>
      <w:r>
        <w:rPr>
          <w:rFonts w:eastAsia="Andale Sans UI"/>
          <w:kern w:val="1"/>
          <w:u w:val="single"/>
          <w:lang w:eastAsia="fa-IR" w:bidi="fa-IR"/>
        </w:rPr>
        <w:t>2</w:t>
      </w:r>
      <w:r w:rsidR="007874CB">
        <w:rPr>
          <w:rFonts w:eastAsia="Andale Sans UI"/>
          <w:kern w:val="1"/>
          <w:u w:val="single"/>
          <w:lang w:eastAsia="fa-IR" w:bidi="fa-IR"/>
        </w:rPr>
        <w:t>1</w:t>
      </w:r>
      <w:r>
        <w:rPr>
          <w:rFonts w:eastAsia="Andale Sans UI"/>
          <w:kern w:val="1"/>
          <w:u w:val="single"/>
          <w:lang w:val="de-DE" w:eastAsia="fa-IR" w:bidi="fa-IR"/>
        </w:rPr>
        <w:t xml:space="preserve">г. </w:t>
      </w:r>
      <w:proofErr w:type="spellStart"/>
      <w:r>
        <w:rPr>
          <w:rFonts w:eastAsia="Andale Sans UI"/>
          <w:kern w:val="1"/>
          <w:u w:val="single"/>
          <w:lang w:val="de-DE" w:eastAsia="fa-IR" w:bidi="fa-IR"/>
        </w:rPr>
        <w:t>по</w:t>
      </w:r>
      <w:proofErr w:type="spellEnd"/>
      <w:r>
        <w:rPr>
          <w:rFonts w:eastAsia="Andale Sans UI"/>
          <w:kern w:val="1"/>
          <w:u w:val="single"/>
          <w:lang w:val="de-DE" w:eastAsia="fa-IR" w:bidi="fa-IR"/>
        </w:rPr>
        <w:t xml:space="preserve"> 31.05.202</w:t>
      </w:r>
      <w:r w:rsidR="007874CB">
        <w:rPr>
          <w:rFonts w:eastAsia="Andale Sans UI"/>
          <w:kern w:val="1"/>
          <w:u w:val="single"/>
          <w:lang w:eastAsia="fa-IR" w:bidi="fa-IR"/>
        </w:rPr>
        <w:t>2</w:t>
      </w:r>
      <w:r w:rsidRPr="003779C7">
        <w:rPr>
          <w:rFonts w:eastAsia="Andale Sans UI"/>
          <w:kern w:val="1"/>
          <w:u w:val="single"/>
          <w:lang w:val="de-DE" w:eastAsia="fa-IR" w:bidi="fa-IR"/>
        </w:rPr>
        <w:t>г.</w:t>
      </w:r>
      <w:bookmarkStart w:id="0" w:name="_GoBack"/>
      <w:bookmarkEnd w:id="0"/>
    </w:p>
    <w:p w:rsidR="0030732D" w:rsidRPr="003779C7" w:rsidRDefault="0030732D" w:rsidP="0030732D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contextualSpacing/>
        <w:rPr>
          <w:rFonts w:eastAsia="Andale Sans UI"/>
          <w:kern w:val="1"/>
          <w:u w:val="single"/>
          <w:lang w:val="de-DE" w:eastAsia="fa-IR" w:bidi="fa-IR"/>
        </w:rPr>
      </w:pP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Количество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часов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на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изучение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предмета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>:  3</w:t>
      </w:r>
      <w:r>
        <w:rPr>
          <w:rFonts w:eastAsia="Andale Sans UI"/>
          <w:kern w:val="1"/>
          <w:u w:val="single"/>
          <w:lang w:eastAsia="fa-IR" w:bidi="fa-IR"/>
        </w:rPr>
        <w:t>4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урока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в </w:t>
      </w:r>
      <w:proofErr w:type="spellStart"/>
      <w:r w:rsidRPr="003779C7">
        <w:rPr>
          <w:rFonts w:eastAsia="Andale Sans UI"/>
          <w:kern w:val="1"/>
          <w:u w:val="single"/>
          <w:lang w:val="de-DE" w:eastAsia="fa-IR" w:bidi="fa-IR"/>
        </w:rPr>
        <w:t>год</w:t>
      </w:r>
      <w:proofErr w:type="spellEnd"/>
      <w:r w:rsidRPr="003779C7">
        <w:rPr>
          <w:rFonts w:eastAsia="Andale Sans UI"/>
          <w:kern w:val="1"/>
          <w:u w:val="single"/>
          <w:lang w:val="de-DE" w:eastAsia="fa-IR" w:bidi="fa-IR"/>
        </w:rPr>
        <w:t xml:space="preserve"> (</w:t>
      </w:r>
      <w:r>
        <w:rPr>
          <w:rFonts w:eastAsia="Andale Sans UI"/>
          <w:kern w:val="1"/>
          <w:u w:val="single"/>
          <w:lang w:eastAsia="fa-IR" w:bidi="fa-IR"/>
        </w:rPr>
        <w:t>20</w:t>
      </w:r>
      <w:r w:rsidRPr="003779C7">
        <w:rPr>
          <w:rFonts w:eastAsia="Andale Sans UI"/>
          <w:kern w:val="1"/>
          <w:u w:val="single"/>
          <w:lang w:eastAsia="fa-IR" w:bidi="fa-IR"/>
        </w:rPr>
        <w:t xml:space="preserve"> мин одно занятие</w:t>
      </w:r>
      <w:r w:rsidRPr="003779C7">
        <w:rPr>
          <w:rFonts w:eastAsia="Andale Sans UI"/>
          <w:kern w:val="1"/>
          <w:u w:val="single"/>
          <w:lang w:val="de-DE" w:eastAsia="fa-IR" w:bidi="fa-IR"/>
        </w:rPr>
        <w:t>)</w:t>
      </w:r>
    </w:p>
    <w:p w:rsidR="0030732D" w:rsidRPr="00A951A4" w:rsidRDefault="0030732D" w:rsidP="0030732D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contextualSpacing/>
        <w:rPr>
          <w:rFonts w:eastAsia="Andale Sans UI"/>
          <w:kern w:val="1"/>
          <w:u w:val="single"/>
          <w:lang w:val="de-DE" w:eastAsia="fa-IR" w:bidi="fa-IR"/>
        </w:rPr>
      </w:pP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Количество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учебных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 xml:space="preserve"> 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недель</w:t>
      </w:r>
      <w:proofErr w:type="spellEnd"/>
      <w:r w:rsidRPr="003779C7">
        <w:rPr>
          <w:rFonts w:eastAsia="Calibri"/>
          <w:kern w:val="1"/>
          <w:u w:val="single"/>
          <w:lang w:val="de-DE" w:eastAsia="fa-IR" w:bidi="fa-IR"/>
        </w:rPr>
        <w:t>: 3</w:t>
      </w:r>
      <w:r>
        <w:rPr>
          <w:rFonts w:eastAsia="Calibri"/>
          <w:kern w:val="1"/>
          <w:u w:val="single"/>
          <w:lang w:eastAsia="fa-IR" w:bidi="fa-IR"/>
        </w:rPr>
        <w:t>4</w:t>
      </w:r>
      <w:proofErr w:type="spellStart"/>
      <w:r w:rsidRPr="003779C7">
        <w:rPr>
          <w:rFonts w:eastAsia="Calibri"/>
          <w:kern w:val="1"/>
          <w:u w:val="single"/>
          <w:lang w:val="de-DE" w:eastAsia="fa-IR" w:bidi="fa-IR"/>
        </w:rPr>
        <w:t>недели</w:t>
      </w:r>
      <w:proofErr w:type="spellEnd"/>
    </w:p>
    <w:p w:rsidR="0030732D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Pr="00A951A4" w:rsidRDefault="0030732D" w:rsidP="0030732D">
      <w:pPr>
        <w:widowControl w:val="0"/>
        <w:suppressAutoHyphens/>
        <w:rPr>
          <w:rFonts w:eastAsia="Calibri"/>
          <w:kern w:val="1"/>
          <w:lang w:eastAsia="fa-IR" w:bidi="fa-IR"/>
        </w:rPr>
      </w:pPr>
    </w:p>
    <w:p w:rsidR="0030732D" w:rsidRPr="00A951A4" w:rsidRDefault="0030732D" w:rsidP="0030732D">
      <w:pPr>
        <w:widowControl w:val="0"/>
        <w:suppressAutoHyphens/>
        <w:rPr>
          <w:rFonts w:cs="Tahoma"/>
          <w:b/>
          <w:kern w:val="1"/>
          <w:sz w:val="28"/>
          <w:szCs w:val="28"/>
          <w:lang w:bidi="fa-IR"/>
        </w:rPr>
      </w:pPr>
    </w:p>
    <w:p w:rsidR="0030732D" w:rsidRPr="00DE6A16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Личностные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предметные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результаты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освоения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конкретного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учебного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предмета</w:t>
      </w:r>
      <w:proofErr w:type="spell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4677"/>
        <w:gridCol w:w="4111"/>
      </w:tblGrid>
      <w:tr w:rsidR="0030732D" w:rsidRPr="00DE6A16" w:rsidTr="00A95652">
        <w:trPr>
          <w:tblHeader/>
        </w:trPr>
        <w:tc>
          <w:tcPr>
            <w:tcW w:w="12786" w:type="dxa"/>
            <w:gridSpan w:val="3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lastRenderedPageBreak/>
              <w:t>Планируемые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результаты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освоения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учебного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предмета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Человек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</w:tr>
      <w:tr w:rsidR="0030732D" w:rsidRPr="00DE6A16" w:rsidTr="00A95652">
        <w:trPr>
          <w:tblHeader/>
        </w:trPr>
        <w:tc>
          <w:tcPr>
            <w:tcW w:w="3998" w:type="dxa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Личностные</w:t>
            </w:r>
            <w:proofErr w:type="spellEnd"/>
          </w:p>
        </w:tc>
        <w:tc>
          <w:tcPr>
            <w:tcW w:w="4677" w:type="dxa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Предметные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результаты</w:t>
            </w:r>
            <w:proofErr w:type="spellEnd"/>
          </w:p>
        </w:tc>
        <w:tc>
          <w:tcPr>
            <w:tcW w:w="4111" w:type="dxa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Базовые</w:t>
            </w:r>
            <w:proofErr w:type="spellEnd"/>
          </w:p>
        </w:tc>
      </w:tr>
      <w:tr w:rsidR="0030732D" w:rsidRPr="00DE6A16" w:rsidTr="00A95652">
        <w:tc>
          <w:tcPr>
            <w:tcW w:w="3998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Умеет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реагировать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proofErr w:type="gram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своё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имя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имя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поворотом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головы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Гендерная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идентичность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определяет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свою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половую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принадлежность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без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обоснования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);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Возрастная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идентификация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определяет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свою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возрастную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группу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ребенок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подросток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юноша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);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«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Чувства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желания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взгляды</w:t>
            </w:r>
            <w:proofErr w:type="spellEnd"/>
            <w:r w:rsidRPr="00DE6A16">
              <w:rPr>
                <w:i/>
                <w:kern w:val="1"/>
                <w:sz w:val="28"/>
                <w:szCs w:val="28"/>
                <w:u w:val="single"/>
                <w:lang w:val="de-DE" w:eastAsia="fa-IR" w:bidi="fa-IR"/>
              </w:rPr>
              <w:t>»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понимает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эмоциональные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состояния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других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людей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;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понимает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язык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эмоций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позы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мимика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жесты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т.д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.);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проявляет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собственные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чувства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;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Узнает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членов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семьи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знае</w:t>
            </w: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пользуется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речевыми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жестовыми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формами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взаимодействия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установления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контактов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677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—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Понимание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обозначающие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объекты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явления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природы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объекты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рукотворного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мира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деятельность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человека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Умение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пользоваться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доступными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средствами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коммуникации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практике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экспрессивной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импрессивной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речи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решения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соответствующих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возрасту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житейских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задач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—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Использование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доступных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жестов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передачи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сообщения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—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Умение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использовать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усвоенный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словарный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фразовый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материал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коммуникативных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ситуациях</w:t>
            </w:r>
            <w:proofErr w:type="spellEnd"/>
          </w:p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Понимание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обращенной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речи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смысла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доступных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невербальных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графических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знаков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рисунков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фотографий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пиктограмм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других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графических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изображений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),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неспецифических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жестов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11" w:type="dxa"/>
          </w:tcPr>
          <w:p w:rsidR="0030732D" w:rsidRPr="00DE6A16" w:rsidRDefault="0030732D" w:rsidP="00A95652">
            <w:pPr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i/>
                <w:kern w:val="1"/>
                <w:sz w:val="28"/>
                <w:szCs w:val="28"/>
                <w:lang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ориентироваться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пространстве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комнаты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зала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учебного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помещения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),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пользоваться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учебной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мебелью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; 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Пользуется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речевыми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жестовыми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формами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взаимодействия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установления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контакта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30732D" w:rsidRPr="00DE6A16" w:rsidRDefault="0030732D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30732D" w:rsidRPr="00DE6A16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fa-IR" w:bidi="fa-IR"/>
        </w:rPr>
      </w:pP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Содержание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cr/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lastRenderedPageBreak/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Человек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Представления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о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себе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.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Узнавание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различение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частей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тела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голова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волосы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уши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шея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лицо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туловище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спина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живот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локоть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ладонь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пальцы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ноги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колено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ступня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пальцы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пятка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Узнавание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различение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частей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человека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глаза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брови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нос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лоб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рот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губы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язык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Знание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назначения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частей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Семья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.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Узнавание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различение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членов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семьи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Узнавание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различение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детей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взрослых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Соблюдение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последовательности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действий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мытье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вытирании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открывание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крана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регулирование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напора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струи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температуры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воды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намачивание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намыливание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смывание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мыла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закрывание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крана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вытирание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.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Вытирание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.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Соблюдение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последовательности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действий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мытье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вытирании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открывание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крана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регулирование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напора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струи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температуры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воды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набирание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воды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в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руки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выливание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воды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лицо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протирание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закрывание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крана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вытирание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лица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Чистка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зубов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.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Полоскание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полости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рта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Соблюдение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последовательности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действий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чистке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зубов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полоскании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полости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рта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открывание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тюбика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зубной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пастой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намачивание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щетки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выдавливание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зубной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пасты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зубную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щетки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чистка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зубов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полоскание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рта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мытье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щетки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закрывание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тюбика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зубной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пастой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Расчесывание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волос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 xml:space="preserve">4.4.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Обращение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одеждой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обувью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.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Знание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назначения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предметов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одежды</w:t>
      </w:r>
      <w:proofErr w:type="spellEnd"/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r w:rsidRPr="003779C7">
        <w:rPr>
          <w:rFonts w:cs="Tahoma"/>
          <w:kern w:val="1"/>
          <w:sz w:val="28"/>
          <w:szCs w:val="28"/>
          <w:lang w:val="de-DE" w:bidi="fa-IR"/>
        </w:rPr>
        <w:t>•</w:t>
      </w:r>
      <w:r w:rsidRPr="003779C7">
        <w:rPr>
          <w:rFonts w:cs="Tahoma"/>
          <w:kern w:val="1"/>
          <w:sz w:val="28"/>
          <w:szCs w:val="28"/>
          <w:lang w:val="de-DE" w:bidi="fa-IR"/>
        </w:rPr>
        <w:tab/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Узнавание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различение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предметов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обуви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сапоги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(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валенки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),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ботинки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кроссовки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 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туфли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сандалии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,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тапки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>)</w:t>
      </w:r>
    </w:p>
    <w:p w:rsidR="0030732D" w:rsidRPr="003779C7" w:rsidRDefault="0030732D" w:rsidP="0030732D">
      <w:pPr>
        <w:widowControl w:val="0"/>
        <w:suppressAutoHyphens/>
        <w:rPr>
          <w:rFonts w:cs="Tahoma"/>
          <w:kern w:val="1"/>
          <w:sz w:val="28"/>
          <w:szCs w:val="28"/>
          <w:lang w:val="de-DE" w:bidi="fa-IR"/>
        </w:rPr>
      </w:pP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Сообщение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о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желании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сходить</w:t>
      </w:r>
      <w:proofErr w:type="spellEnd"/>
      <w:r w:rsidRPr="003779C7">
        <w:rPr>
          <w:rFonts w:cs="Tahoma"/>
          <w:kern w:val="1"/>
          <w:sz w:val="28"/>
          <w:szCs w:val="28"/>
          <w:lang w:val="de-DE" w:bidi="fa-IR"/>
        </w:rPr>
        <w:t xml:space="preserve"> в </w:t>
      </w:r>
      <w:proofErr w:type="spellStart"/>
      <w:r w:rsidRPr="003779C7">
        <w:rPr>
          <w:rFonts w:cs="Tahoma"/>
          <w:kern w:val="1"/>
          <w:sz w:val="28"/>
          <w:szCs w:val="28"/>
          <w:lang w:val="de-DE" w:bidi="fa-IR"/>
        </w:rPr>
        <w:t>туалет</w:t>
      </w:r>
      <w:proofErr w:type="spellEnd"/>
    </w:p>
    <w:p w:rsidR="0030732D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eastAsia="fa-IR" w:bidi="fa-IR"/>
        </w:rPr>
      </w:pPr>
    </w:p>
    <w:p w:rsidR="0030732D" w:rsidRPr="00452031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eastAsia="fa-IR" w:bidi="fa-IR"/>
        </w:rPr>
      </w:pPr>
      <w:r>
        <w:rPr>
          <w:rFonts w:eastAsia="Calibri"/>
          <w:b/>
          <w:kern w:val="1"/>
          <w:lang w:eastAsia="fa-IR" w:bidi="fa-IR"/>
        </w:rPr>
        <w:t>Тематическое планирование</w:t>
      </w:r>
    </w:p>
    <w:p w:rsidR="0030732D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</w:p>
    <w:p w:rsidR="0030732D" w:rsidRDefault="0030732D" w:rsidP="0030732D">
      <w:pPr>
        <w:widowControl w:val="0"/>
        <w:tabs>
          <w:tab w:val="left" w:pos="1320"/>
        </w:tabs>
        <w:suppressAutoHyphens/>
        <w:rPr>
          <w:rFonts w:eastAsia="Calibri"/>
          <w:b/>
          <w:kern w:val="1"/>
          <w:lang w:eastAsia="fa-IR" w:bidi="fa-IR"/>
        </w:rPr>
      </w:pPr>
      <w:r>
        <w:rPr>
          <w:rFonts w:eastAsia="Calibri"/>
          <w:b/>
          <w:kern w:val="1"/>
          <w:lang w:eastAsia="fa-IR" w:bidi="fa-IR"/>
        </w:rPr>
        <w:t>Курс «Человек» состоит из следующих разделов:</w:t>
      </w:r>
    </w:p>
    <w:p w:rsidR="0030732D" w:rsidRPr="00A06B0C" w:rsidRDefault="0030732D" w:rsidP="0030732D">
      <w:pPr>
        <w:widowControl w:val="0"/>
        <w:tabs>
          <w:tab w:val="left" w:pos="1320"/>
        </w:tabs>
        <w:suppressAutoHyphens/>
        <w:rPr>
          <w:rFonts w:eastAsia="Calibri"/>
          <w:kern w:val="1"/>
          <w:lang w:eastAsia="fa-IR" w:bidi="fa-IR"/>
        </w:rPr>
      </w:pPr>
      <w:proofErr w:type="spellStart"/>
      <w:r w:rsidRPr="00A06B0C">
        <w:rPr>
          <w:kern w:val="1"/>
          <w:sz w:val="28"/>
          <w:szCs w:val="28"/>
          <w:lang w:val="de-DE" w:eastAsia="fa-IR" w:bidi="fa-IR"/>
        </w:rPr>
        <w:t>Представления</w:t>
      </w:r>
      <w:proofErr w:type="spellEnd"/>
      <w:r w:rsidRPr="00A06B0C">
        <w:rPr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A06B0C">
        <w:rPr>
          <w:kern w:val="1"/>
          <w:sz w:val="28"/>
          <w:szCs w:val="28"/>
          <w:lang w:val="de-DE" w:eastAsia="fa-IR" w:bidi="fa-IR"/>
        </w:rPr>
        <w:t>себе</w:t>
      </w:r>
      <w:proofErr w:type="spellEnd"/>
      <w:r>
        <w:rPr>
          <w:kern w:val="1"/>
          <w:sz w:val="28"/>
          <w:szCs w:val="28"/>
          <w:lang w:eastAsia="fa-IR" w:bidi="fa-IR"/>
        </w:rPr>
        <w:t>- 6 ч.</w:t>
      </w:r>
    </w:p>
    <w:p w:rsidR="0030732D" w:rsidRPr="00A06B0C" w:rsidRDefault="0030732D" w:rsidP="0030732D">
      <w:pPr>
        <w:widowControl w:val="0"/>
        <w:suppressAutoHyphens/>
        <w:rPr>
          <w:kern w:val="1"/>
          <w:sz w:val="28"/>
          <w:szCs w:val="28"/>
          <w:lang w:eastAsia="fa-IR" w:bidi="fa-IR"/>
        </w:rPr>
      </w:pPr>
      <w:proofErr w:type="spellStart"/>
      <w:r>
        <w:rPr>
          <w:kern w:val="1"/>
          <w:sz w:val="28"/>
          <w:szCs w:val="28"/>
          <w:lang w:val="de-DE" w:eastAsia="fa-IR" w:bidi="fa-IR"/>
        </w:rPr>
        <w:t>Семья</w:t>
      </w:r>
      <w:proofErr w:type="spellEnd"/>
      <w:r>
        <w:rPr>
          <w:kern w:val="1"/>
          <w:sz w:val="28"/>
          <w:szCs w:val="28"/>
          <w:lang w:eastAsia="fa-IR" w:bidi="fa-IR"/>
        </w:rPr>
        <w:t>- 4 ч.</w:t>
      </w:r>
    </w:p>
    <w:p w:rsidR="0030732D" w:rsidRPr="00A06B0C" w:rsidRDefault="0030732D" w:rsidP="0030732D">
      <w:pPr>
        <w:widowControl w:val="0"/>
        <w:suppressAutoHyphens/>
        <w:rPr>
          <w:kern w:val="1"/>
          <w:sz w:val="28"/>
          <w:szCs w:val="28"/>
          <w:lang w:eastAsia="fa-IR" w:bidi="fa-IR"/>
        </w:rPr>
      </w:pPr>
      <w:proofErr w:type="spellStart"/>
      <w:r>
        <w:rPr>
          <w:kern w:val="1"/>
          <w:sz w:val="28"/>
          <w:szCs w:val="28"/>
          <w:lang w:val="de-DE" w:eastAsia="fa-IR" w:bidi="fa-IR"/>
        </w:rPr>
        <w:t>Гигиена</w:t>
      </w:r>
      <w:proofErr w:type="spellEnd"/>
      <w:r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kern w:val="1"/>
          <w:sz w:val="28"/>
          <w:szCs w:val="28"/>
          <w:lang w:val="de-DE" w:eastAsia="fa-IR" w:bidi="fa-IR"/>
        </w:rPr>
        <w:t>тела</w:t>
      </w:r>
      <w:proofErr w:type="spellEnd"/>
      <w:r>
        <w:rPr>
          <w:kern w:val="1"/>
          <w:sz w:val="28"/>
          <w:szCs w:val="28"/>
          <w:lang w:eastAsia="fa-IR" w:bidi="fa-IR"/>
        </w:rPr>
        <w:t>- 12 ч.</w:t>
      </w:r>
    </w:p>
    <w:p w:rsidR="0030732D" w:rsidRPr="00A06B0C" w:rsidRDefault="0030732D" w:rsidP="0030732D">
      <w:pPr>
        <w:widowControl w:val="0"/>
        <w:suppressAutoHyphens/>
        <w:rPr>
          <w:b/>
          <w:kern w:val="1"/>
          <w:sz w:val="28"/>
          <w:szCs w:val="28"/>
          <w:lang w:eastAsia="fa-IR" w:bidi="fa-IR"/>
        </w:rPr>
      </w:pPr>
      <w:proofErr w:type="spellStart"/>
      <w:r w:rsidRPr="00A06B0C">
        <w:rPr>
          <w:kern w:val="1"/>
          <w:sz w:val="28"/>
          <w:szCs w:val="28"/>
          <w:lang w:val="de-DE" w:eastAsia="fa-IR" w:bidi="fa-IR"/>
        </w:rPr>
        <w:t>Обращение</w:t>
      </w:r>
      <w:proofErr w:type="spellEnd"/>
      <w:r w:rsidRPr="00A06B0C">
        <w:rPr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A06B0C">
        <w:rPr>
          <w:kern w:val="1"/>
          <w:sz w:val="28"/>
          <w:szCs w:val="28"/>
          <w:lang w:val="de-DE" w:eastAsia="fa-IR" w:bidi="fa-IR"/>
        </w:rPr>
        <w:t>одеждой</w:t>
      </w:r>
      <w:proofErr w:type="spellEnd"/>
      <w:r w:rsidRPr="00A06B0C">
        <w:rPr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A06B0C">
        <w:rPr>
          <w:kern w:val="1"/>
          <w:sz w:val="28"/>
          <w:szCs w:val="28"/>
          <w:lang w:val="de-DE" w:eastAsia="fa-IR" w:bidi="fa-IR"/>
        </w:rPr>
        <w:t>обувью</w:t>
      </w:r>
      <w:proofErr w:type="spellEnd"/>
      <w:r>
        <w:rPr>
          <w:b/>
          <w:kern w:val="1"/>
          <w:sz w:val="28"/>
          <w:szCs w:val="28"/>
          <w:lang w:eastAsia="fa-IR" w:bidi="fa-IR"/>
        </w:rPr>
        <w:t xml:space="preserve"> – </w:t>
      </w:r>
      <w:r w:rsidRPr="00A06B0C">
        <w:rPr>
          <w:kern w:val="1"/>
          <w:sz w:val="28"/>
          <w:szCs w:val="28"/>
          <w:lang w:eastAsia="fa-IR" w:bidi="fa-IR"/>
        </w:rPr>
        <w:t>1</w:t>
      </w:r>
      <w:r>
        <w:rPr>
          <w:kern w:val="1"/>
          <w:sz w:val="28"/>
          <w:szCs w:val="28"/>
          <w:lang w:eastAsia="fa-IR" w:bidi="fa-IR"/>
        </w:rPr>
        <w:t>2</w:t>
      </w:r>
      <w:r w:rsidRPr="00A06B0C">
        <w:rPr>
          <w:kern w:val="1"/>
          <w:sz w:val="28"/>
          <w:szCs w:val="28"/>
          <w:lang w:eastAsia="fa-IR" w:bidi="fa-IR"/>
        </w:rPr>
        <w:t>ч.</w:t>
      </w:r>
    </w:p>
    <w:p w:rsidR="0030732D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</w:p>
    <w:p w:rsidR="0030732D" w:rsidRDefault="0030732D" w:rsidP="0030732D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</w:p>
    <w:p w:rsidR="0030732D" w:rsidRPr="003779C7" w:rsidRDefault="0030732D" w:rsidP="0030732D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3779C7">
        <w:rPr>
          <w:rFonts w:eastAsia="Calibri"/>
          <w:b/>
          <w:kern w:val="1"/>
          <w:lang w:val="de-DE" w:eastAsia="fa-IR" w:bidi="fa-IR"/>
        </w:rPr>
        <w:t>КАЛЕНДАРНО-ТЕМАТИЧЕСКОЕ ПЛАНИРОВАНИЕ</w:t>
      </w:r>
    </w:p>
    <w:p w:rsidR="0030732D" w:rsidRPr="003779C7" w:rsidRDefault="0030732D" w:rsidP="0030732D">
      <w:pPr>
        <w:widowControl w:val="0"/>
        <w:suppressAutoHyphens/>
        <w:jc w:val="center"/>
        <w:rPr>
          <w:rFonts w:eastAsia="Andale Sans UI"/>
          <w:b/>
          <w:kern w:val="1"/>
          <w:lang w:val="de-DE" w:eastAsia="fa-IR" w:bidi="fa-IR"/>
        </w:rPr>
      </w:pPr>
      <w:r w:rsidRPr="003779C7">
        <w:rPr>
          <w:rFonts w:eastAsia="Calibri"/>
          <w:b/>
          <w:kern w:val="1"/>
          <w:lang w:val="de-DE" w:eastAsia="fa-IR" w:bidi="fa-IR"/>
        </w:rPr>
        <w:t xml:space="preserve"> «ЧЕЛОВЕК»</w:t>
      </w:r>
    </w:p>
    <w:p w:rsidR="0030732D" w:rsidRPr="003779C7" w:rsidRDefault="0030732D" w:rsidP="0030732D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</w:p>
    <w:tbl>
      <w:tblPr>
        <w:tblStyle w:val="a5"/>
        <w:tblW w:w="140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0802"/>
        <w:gridCol w:w="1134"/>
        <w:gridCol w:w="1134"/>
      </w:tblGrid>
      <w:tr w:rsidR="0030732D" w:rsidRPr="00DE6A16" w:rsidTr="00A95652">
        <w:trPr>
          <w:trHeight w:val="816"/>
          <w:tblHeader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№№п/п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Тема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Дата</w:t>
            </w:r>
            <w:proofErr w:type="spellEnd"/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Кол-во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часов</w:t>
            </w:r>
            <w:proofErr w:type="spellEnd"/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Представления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себе</w:t>
            </w:r>
            <w:proofErr w:type="spellEnd"/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1-2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Представление о себе. </w:t>
            </w:r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Кто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я? Я -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мальчик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30732D" w:rsidRPr="00625B6F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625B6F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3-4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Части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тела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30732D" w:rsidRPr="00625B6F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625B6F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5-6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Части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лица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глаза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брови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нос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лоб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рот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губы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язык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зубы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)»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Семья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7-8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Члены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семьи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мама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папа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бабушка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дедушка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брат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сестра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9-10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Дети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взрослые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Гигиена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тела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11-12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Горячая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холодная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вода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13-14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Мытье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рук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раковине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15-16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Вытирание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полотенцем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рук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».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17-18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Полоскание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полости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рта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19-20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Уход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зубами</w:t>
            </w:r>
            <w:proofErr w:type="spellEnd"/>
            <w:r w:rsidRPr="00DE6A16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21-22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Расчесывание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Уход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за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волосами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Обращение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одеждой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обувью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23-24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Различение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предметов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одежды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»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25-26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Оденем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кукол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прогулку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-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игра</w:t>
            </w:r>
            <w:proofErr w:type="spellEnd"/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27-28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Обувь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сапоги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валенки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ботинки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кроссовки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туфли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сандалии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тапки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</w:t>
            </w:r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узнавание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различение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предметов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обуви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сапоги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валенки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ботинки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кроссовки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 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туфли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сандалии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тапки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)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29-30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Практические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упражнения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тренажере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Шнуровка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    </w:t>
            </w:r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Расстегивание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развязывание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)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липучки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молнии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пуговицы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ремня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кнопки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шнурка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)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31-32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Тренажер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Шнуровка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»   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Застегивание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завязывание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)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липучки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молнии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пуговицы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кнопки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ремня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шнурка</w:t>
            </w:r>
            <w:proofErr w:type="spellEnd"/>
            <w:r w:rsidRPr="00DE6A16">
              <w:rPr>
                <w:rFonts w:eastAsia="Calibri"/>
                <w:i/>
                <w:kern w:val="1"/>
                <w:sz w:val="28"/>
                <w:szCs w:val="28"/>
                <w:lang w:val="de-DE" w:eastAsia="fa-IR" w:bidi="fa-IR"/>
              </w:rPr>
              <w:t>)</w:t>
            </w: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625B6F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33</w:t>
            </w:r>
            <w:r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-34</w:t>
            </w: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Повторение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изученных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30732D" w:rsidRPr="00DE6A16" w:rsidTr="00A95652">
        <w:trPr>
          <w:trHeight w:val="399"/>
        </w:trPr>
        <w:tc>
          <w:tcPr>
            <w:tcW w:w="99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0802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30732D" w:rsidRPr="00DE6A16" w:rsidRDefault="0030732D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30732D" w:rsidRPr="00DE6A16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30732D" w:rsidRPr="00DE6A16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30732D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30732D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30732D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30732D" w:rsidRPr="007F4635" w:rsidRDefault="0030732D" w:rsidP="0030732D">
      <w:pPr>
        <w:spacing w:line="360" w:lineRule="auto"/>
        <w:jc w:val="center"/>
        <w:rPr>
          <w:b/>
          <w:szCs w:val="28"/>
        </w:rPr>
      </w:pPr>
      <w:r w:rsidRPr="007F4635">
        <w:rPr>
          <w:b/>
          <w:szCs w:val="28"/>
        </w:rPr>
        <w:t>Описание учебно-методического и материально-технического обеспечения</w:t>
      </w:r>
    </w:p>
    <w:p w:rsidR="0030732D" w:rsidRPr="007F4635" w:rsidRDefault="0030732D" w:rsidP="0030732D">
      <w:pPr>
        <w:spacing w:line="360" w:lineRule="auto"/>
        <w:jc w:val="both"/>
        <w:rPr>
          <w:szCs w:val="28"/>
        </w:rPr>
      </w:pPr>
      <w:r w:rsidRPr="007F4635">
        <w:rPr>
          <w:szCs w:val="28"/>
        </w:rPr>
        <w:lastRenderedPageBreak/>
        <w:t xml:space="preserve">- </w:t>
      </w:r>
      <w:proofErr w:type="spellStart"/>
      <w:r w:rsidRPr="007F4635">
        <w:rPr>
          <w:szCs w:val="28"/>
        </w:rPr>
        <w:t>пазлы</w:t>
      </w:r>
      <w:proofErr w:type="spellEnd"/>
      <w:r w:rsidRPr="007F4635">
        <w:rPr>
          <w:szCs w:val="28"/>
        </w:rPr>
        <w:t xml:space="preserve"> (из 2-х, 3-х, 4-х частей (до 10); мозаики; </w:t>
      </w:r>
    </w:p>
    <w:p w:rsidR="0030732D" w:rsidRPr="007F4635" w:rsidRDefault="0030732D" w:rsidP="0030732D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F4635">
        <w:rPr>
          <w:rFonts w:ascii="Times New Roman" w:hAnsi="Times New Roman"/>
          <w:b/>
          <w:bCs/>
          <w:sz w:val="24"/>
          <w:szCs w:val="28"/>
        </w:rPr>
        <w:t>Список используемой литературы:</w:t>
      </w:r>
    </w:p>
    <w:p w:rsidR="0030732D" w:rsidRPr="007F4635" w:rsidRDefault="0030732D" w:rsidP="0030732D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F4635">
        <w:rPr>
          <w:rFonts w:ascii="Times New Roman" w:hAnsi="Times New Roman"/>
          <w:bCs/>
          <w:sz w:val="24"/>
          <w:szCs w:val="28"/>
        </w:rPr>
        <w:t>1</w:t>
      </w:r>
      <w:r w:rsidRPr="007F4635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7F4635">
        <w:rPr>
          <w:rFonts w:ascii="Times New Roman" w:eastAsiaTheme="minorHAnsi" w:hAnsi="Times New Roman"/>
          <w:sz w:val="24"/>
          <w:szCs w:val="28"/>
        </w:rPr>
        <w:t>Алексеева Е.И., Андреева С.В. Формирование навыков общения с</w:t>
      </w:r>
    </w:p>
    <w:p w:rsidR="0030732D" w:rsidRPr="007F4635" w:rsidRDefault="0030732D" w:rsidP="0030732D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использованием средств альтернативной коммуникации у детей с</w:t>
      </w:r>
    </w:p>
    <w:p w:rsidR="0030732D" w:rsidRPr="007F4635" w:rsidRDefault="0030732D" w:rsidP="0030732D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тяжелыми и множественными нарушениями развития – Воспитание и</w:t>
      </w:r>
    </w:p>
    <w:p w:rsidR="0030732D" w:rsidRPr="007F4635" w:rsidRDefault="0030732D" w:rsidP="0030732D">
      <w:pPr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обучение детей с нарушениями развития № 5, 2014.</w:t>
      </w:r>
    </w:p>
    <w:p w:rsidR="0030732D" w:rsidRPr="007F4635" w:rsidRDefault="0030732D" w:rsidP="0030732D">
      <w:pPr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 xml:space="preserve">2. </w:t>
      </w:r>
      <w:proofErr w:type="spellStart"/>
      <w:r w:rsidRPr="007F4635">
        <w:rPr>
          <w:rFonts w:eastAsiaTheme="minorHAnsi"/>
          <w:szCs w:val="28"/>
          <w:lang w:eastAsia="en-US"/>
        </w:rPr>
        <w:t>Баряева</w:t>
      </w:r>
      <w:proofErr w:type="spellEnd"/>
      <w:r w:rsidRPr="007F4635">
        <w:rPr>
          <w:rFonts w:eastAsiaTheme="minorHAnsi"/>
          <w:szCs w:val="28"/>
          <w:lang w:eastAsia="en-US"/>
        </w:rPr>
        <w:t xml:space="preserve"> Л.Б., </w:t>
      </w:r>
      <w:proofErr w:type="spellStart"/>
      <w:r w:rsidRPr="007F4635">
        <w:rPr>
          <w:rFonts w:eastAsiaTheme="minorHAnsi"/>
          <w:szCs w:val="28"/>
          <w:lang w:eastAsia="en-US"/>
        </w:rPr>
        <w:t>Бгажнокова</w:t>
      </w:r>
      <w:proofErr w:type="spellEnd"/>
      <w:r w:rsidRPr="007F4635">
        <w:rPr>
          <w:rFonts w:eastAsiaTheme="minorHAnsi"/>
          <w:szCs w:val="28"/>
          <w:lang w:eastAsia="en-US"/>
        </w:rPr>
        <w:t xml:space="preserve"> И.М., Бойков Д.И., Зарин AM., Комарова</w:t>
      </w:r>
    </w:p>
    <w:p w:rsidR="0030732D" w:rsidRPr="007F4635" w:rsidRDefault="0030732D" w:rsidP="0030732D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С.В. Обучение детей с выраженным недоразвитием интеллекта:</w:t>
      </w:r>
    </w:p>
    <w:p w:rsidR="0030732D" w:rsidRPr="007F4635" w:rsidRDefault="0030732D" w:rsidP="0030732D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 xml:space="preserve">программно-методические материалы / под ред. И.М. </w:t>
      </w:r>
      <w:proofErr w:type="spellStart"/>
      <w:r w:rsidRPr="007F4635">
        <w:rPr>
          <w:rFonts w:eastAsiaTheme="minorHAnsi"/>
          <w:szCs w:val="28"/>
          <w:lang w:eastAsia="en-US"/>
        </w:rPr>
        <w:t>Бгажноковой</w:t>
      </w:r>
      <w:proofErr w:type="spellEnd"/>
      <w:r w:rsidRPr="007F4635">
        <w:rPr>
          <w:rFonts w:eastAsiaTheme="minorHAnsi"/>
          <w:szCs w:val="28"/>
          <w:lang w:eastAsia="en-US"/>
        </w:rPr>
        <w:t>. —2016</w:t>
      </w:r>
    </w:p>
    <w:p w:rsidR="0030732D" w:rsidRPr="007F4635" w:rsidRDefault="0030732D" w:rsidP="0030732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7F4635">
        <w:rPr>
          <w:rFonts w:eastAsiaTheme="minorHAnsi"/>
          <w:color w:val="000000"/>
          <w:szCs w:val="28"/>
          <w:lang w:eastAsia="en-US"/>
        </w:rPr>
        <w:t xml:space="preserve"> .</w:t>
      </w:r>
    </w:p>
    <w:p w:rsidR="0030732D" w:rsidRDefault="0030732D" w:rsidP="0030732D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9E2A42" w:rsidRDefault="009E2A42"/>
    <w:sectPr w:rsidR="009E2A42" w:rsidSect="00307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CD4"/>
    <w:multiLevelType w:val="hybridMultilevel"/>
    <w:tmpl w:val="856AD8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5"/>
    <w:rsid w:val="0030732D"/>
    <w:rsid w:val="007874CB"/>
    <w:rsid w:val="007C37BE"/>
    <w:rsid w:val="009E2A42"/>
    <w:rsid w:val="00B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DAAE-2885-4AE7-9FFE-6874548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30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073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2021-11-18T07:17:00Z</dcterms:created>
  <dcterms:modified xsi:type="dcterms:W3CDTF">2021-11-19T06:13:00Z</dcterms:modified>
</cp:coreProperties>
</file>